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567D0" w14:textId="6A921000" w:rsidR="00CF7D38" w:rsidRDefault="00CF7D38" w:rsidP="00CF7D38">
      <w:pPr>
        <w:pStyle w:val="1"/>
        <w:spacing w:before="0" w:after="0" w:line="560" w:lineRule="exact"/>
        <w:rPr>
          <w:rFonts w:ascii="国标黑体" w:eastAsia="国标黑体" w:hAnsi="国标黑体" w:cs="国标黑体"/>
          <w:b w:val="0"/>
          <w:bCs w:val="0"/>
          <w:sz w:val="28"/>
          <w:szCs w:val="28"/>
        </w:rPr>
      </w:pPr>
      <w:r>
        <w:rPr>
          <w:rFonts w:ascii="黑体" w:eastAsia="黑体" w:hAnsi="黑体" w:cs="黑体" w:hint="eastAsia"/>
          <w:b w:val="0"/>
          <w:bCs w:val="0"/>
          <w:sz w:val="32"/>
          <w:szCs w:val="32"/>
        </w:rPr>
        <w:t>附件</w:t>
      </w:r>
      <w:r w:rsidR="00B04651">
        <w:rPr>
          <w:rFonts w:ascii="黑体" w:eastAsia="黑体" w:hAnsi="黑体" w:cs="黑体"/>
          <w:b w:val="0"/>
          <w:bCs w:val="0"/>
          <w:sz w:val="32"/>
          <w:szCs w:val="32"/>
        </w:rPr>
        <w:t>5</w:t>
      </w:r>
      <w:bookmarkStart w:id="0" w:name="_GoBack"/>
      <w:bookmarkEnd w:id="0"/>
      <w:r>
        <w:rPr>
          <w:rFonts w:ascii="国标黑体" w:eastAsia="国标黑体" w:hAnsi="国标黑体" w:cs="国标黑体" w:hint="eastAsia"/>
          <w:b w:val="0"/>
          <w:bCs w:val="0"/>
          <w:sz w:val="28"/>
          <w:szCs w:val="28"/>
        </w:rPr>
        <w:t xml:space="preserve"> </w:t>
      </w:r>
    </w:p>
    <w:p w14:paraId="615C598C" w14:textId="77777777" w:rsidR="00CF7D38" w:rsidRDefault="00CF7D38" w:rsidP="00CF7D38"/>
    <w:p w14:paraId="2EE43889" w14:textId="77777777" w:rsidR="00CF7D38" w:rsidRDefault="00CF7D38" w:rsidP="00CF7D38">
      <w:pPr>
        <w:pStyle w:val="1"/>
        <w:spacing w:before="0" w:after="0" w:line="560" w:lineRule="exact"/>
        <w:jc w:val="center"/>
        <w:rPr>
          <w:rFonts w:ascii="方正小标宋_GBK" w:eastAsia="方正小标宋_GBK" w:hAnsi="方正小标宋_GBK" w:cs="方正小标宋_GBK"/>
          <w:b w:val="0"/>
          <w:bCs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 w:val="0"/>
          <w:bCs w:val="0"/>
          <w:sz w:val="44"/>
          <w:szCs w:val="44"/>
        </w:rPr>
        <w:t>安徽省技能人才评价违规行为认定与</w:t>
      </w:r>
    </w:p>
    <w:p w14:paraId="0459B019" w14:textId="77777777" w:rsidR="00CF7D38" w:rsidRDefault="00CF7D38" w:rsidP="00CF7D38">
      <w:pPr>
        <w:pStyle w:val="1"/>
        <w:spacing w:before="0" w:after="0" w:line="560" w:lineRule="exact"/>
        <w:jc w:val="center"/>
        <w:rPr>
          <w:rFonts w:ascii="方正小标宋_GBK" w:eastAsia="方正小标宋_GBK" w:hAnsi="方正小标宋_GBK" w:cs="方正小标宋_GBK"/>
          <w:b w:val="0"/>
          <w:bCs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 w:val="0"/>
          <w:bCs w:val="0"/>
          <w:sz w:val="44"/>
          <w:szCs w:val="44"/>
        </w:rPr>
        <w:t>处理工作规程（试行）</w:t>
      </w:r>
    </w:p>
    <w:p w14:paraId="7FC557C4" w14:textId="77777777" w:rsidR="00CF7D38" w:rsidRDefault="00CF7D38" w:rsidP="00CF7D38">
      <w:pPr>
        <w:pStyle w:val="1"/>
        <w:spacing w:before="0" w:after="0" w:line="560" w:lineRule="exact"/>
        <w:jc w:val="center"/>
        <w:rPr>
          <w:rFonts w:ascii="方正楷体_GBK" w:eastAsia="方正楷体_GBK" w:hAnsi="方正楷体_GBK" w:cs="方正楷体_GBK"/>
          <w:b w:val="0"/>
          <w:bCs w:val="0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 w:val="0"/>
          <w:bCs w:val="0"/>
          <w:sz w:val="32"/>
          <w:szCs w:val="32"/>
        </w:rPr>
        <w:t>（部分内容）</w:t>
      </w:r>
    </w:p>
    <w:p w14:paraId="50C4EC3E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第五条  参评人员有下列行为之一的，取消其当次该科目评价成绩。</w:t>
      </w:r>
    </w:p>
    <w:p w14:paraId="2DA7F20C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携带禁携物品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（包括与评价内容相关的书籍、资料、电子产品、通讯设备及规定以外的工具等）进入座位（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含考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位、工位等，下同）或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未将禁携物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品放在指定位置，经提醒拒不改正的。</w:t>
      </w:r>
    </w:p>
    <w:p w14:paraId="1EFD82F0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（二）未在规定的座位参加评价，或未经工作人员允许擅自离开座位，经提醒拒不改正的。</w:t>
      </w:r>
    </w:p>
    <w:p w14:paraId="7E94FD16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（三）在考场（或考区）禁止的范围内，喧哗、吸烟或实施其他影响考场秩序的行为，经提醒拒不改正的。</w:t>
      </w:r>
    </w:p>
    <w:p w14:paraId="34BE3545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（四）其他违反考场规则但尚未构成作弊的行为。</w:t>
      </w:r>
    </w:p>
    <w:p w14:paraId="000E70B6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第六条  参评人员有下列行为之一的，取消其当次全部科目评价成绩，自做出违规行为处理决定生效后1年内不得参加评价。</w:t>
      </w:r>
    </w:p>
    <w:p w14:paraId="4506A506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（一）在评价过程中使用规定以外的带拍照、存储、传输或通讯功能的电子设备（如相机、手机、耳机、优盘、手提电脑、平板电脑、智能手表、智能手环等）或其他电子用品的。</w:t>
      </w:r>
    </w:p>
    <w:p w14:paraId="2AF5A5C8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（二）抄袭或协助他人抄袭试题答案及与评价内容相关资料等的。</w:t>
      </w:r>
    </w:p>
    <w:p w14:paraId="2CE5BF87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（三）故意损毁试卷、工件或考试材料的。</w:t>
      </w:r>
    </w:p>
    <w:p w14:paraId="04F157AB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（四）擅自将试题、答卷及有关资料带出考场的。</w:t>
      </w:r>
    </w:p>
    <w:p w14:paraId="39BCE262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（五）存在其他作弊但对其他应试人员未造成严重干扰的行为。</w:t>
      </w:r>
    </w:p>
    <w:p w14:paraId="1E45AA56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第七条  参评人员有下列行为之一的，取消其当次全部科目评价成绩。情节轻微的，2年内不得参加评价；情节严重的，5年内不得参加评价，并依据有关法律法规移送有关部门处理（含记入个人不良信息、司法机关处理等）。</w:t>
      </w:r>
    </w:p>
    <w:p w14:paraId="71A46BD2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（一）通过虚假承诺、虚假材料和其他非正当手段取得参加评价资格的。</w:t>
      </w:r>
    </w:p>
    <w:p w14:paraId="4BC95B89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（二）评价前以非正当手段获得试题或答案，以及进行传播的。</w:t>
      </w:r>
    </w:p>
    <w:p w14:paraId="06C9878A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（三）抢夺、窃取他人试卷，或胁迫他人配合作弊、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偷换工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量器具或工件等的。</w:t>
      </w:r>
    </w:p>
    <w:p w14:paraId="7C617AC4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（四）由他人冒名顶替参加评价或替他人参加评价的。</w:t>
      </w:r>
    </w:p>
    <w:p w14:paraId="42AFB5E7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（五）串通作弊或参与有组织作弊的。</w:t>
      </w:r>
    </w:p>
    <w:p w14:paraId="69E22CC4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（六）故意损毁评价设备（含视频监控系统）、材料，造成设备事故、人身伤害或设备主要零部件损坏的。</w:t>
      </w:r>
    </w:p>
    <w:p w14:paraId="24DC50D8" w14:textId="77777777" w:rsidR="00CF7D38" w:rsidRDefault="00CF7D38" w:rsidP="00CF7D38">
      <w:pPr>
        <w:suppressAutoHyphens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（七）其他影响恶劣或严重扰乱评价管理秩序的行为。</w:t>
      </w:r>
    </w:p>
    <w:p w14:paraId="331628B0" w14:textId="77777777" w:rsidR="00CF7D38" w:rsidRDefault="00CF7D38" w:rsidP="00CF7D38">
      <w:pPr>
        <w:pStyle w:val="a5"/>
        <w:spacing w:line="560" w:lineRule="exact"/>
      </w:pPr>
      <w:r>
        <w:rPr>
          <w:rFonts w:ascii="仿宋_GB2312" w:eastAsia="仿宋_GB2312" w:hAnsi="仿宋_GB2312" w:cs="仿宋_GB2312" w:hint="eastAsia"/>
          <w:sz w:val="32"/>
          <w:szCs w:val="32"/>
        </w:rPr>
        <w:t>第八条  评价活动结束后，发现参评人员违规行为并经确认的，依照本规程第五、六、七条的规定处理，对其中已颁发证书的，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由评价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机构宣布评价成绩无效，并报告监管部门对已发放证书、已上网证书数据及时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出相应处理。</w:t>
      </w:r>
    </w:p>
    <w:p w14:paraId="5CEC38A1" w14:textId="77777777" w:rsidR="004417F2" w:rsidRDefault="004417F2"/>
    <w:sectPr w:rsidR="004417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7FE15" w14:textId="77777777" w:rsidR="00C213C0" w:rsidRDefault="00C213C0" w:rsidP="00CF7D38">
      <w:r>
        <w:separator/>
      </w:r>
    </w:p>
  </w:endnote>
  <w:endnote w:type="continuationSeparator" w:id="0">
    <w:p w14:paraId="1CE9A994" w14:textId="77777777" w:rsidR="00C213C0" w:rsidRDefault="00C213C0" w:rsidP="00CF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国标黑体">
    <w:altName w:val="黑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4EB4B" w14:textId="77777777" w:rsidR="00C213C0" w:rsidRDefault="00C213C0" w:rsidP="00CF7D38">
      <w:r>
        <w:separator/>
      </w:r>
    </w:p>
  </w:footnote>
  <w:footnote w:type="continuationSeparator" w:id="0">
    <w:p w14:paraId="21BF7914" w14:textId="77777777" w:rsidR="00C213C0" w:rsidRDefault="00C213C0" w:rsidP="00CF7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7F2"/>
    <w:rsid w:val="00112AA1"/>
    <w:rsid w:val="004417F2"/>
    <w:rsid w:val="00B04651"/>
    <w:rsid w:val="00C213C0"/>
    <w:rsid w:val="00C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23C6F2"/>
  <w15:chartTrackingRefBased/>
  <w15:docId w15:val="{D3B50167-F3CE-49E0-8EAB-543787F0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7D38"/>
    <w:pPr>
      <w:widowControl w:val="0"/>
      <w:jc w:val="both"/>
    </w:pPr>
    <w:rPr>
      <w:szCs w:val="24"/>
    </w:rPr>
  </w:style>
  <w:style w:type="paragraph" w:styleId="1">
    <w:name w:val="heading 1"/>
    <w:next w:val="a"/>
    <w:link w:val="10"/>
    <w:qFormat/>
    <w:rsid w:val="00CF7D38"/>
    <w:pPr>
      <w:spacing w:before="380" w:after="140" w:line="288" w:lineRule="auto"/>
      <w:outlineLvl w:val="0"/>
    </w:pPr>
    <w:rPr>
      <w:rFonts w:ascii="Arial" w:eastAsia="等线" w:hAnsi="Arial" w:cs="Arial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7D38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CF7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F7D38"/>
    <w:rPr>
      <w:sz w:val="18"/>
      <w:szCs w:val="18"/>
    </w:rPr>
  </w:style>
  <w:style w:type="character" w:customStyle="1" w:styleId="10">
    <w:name w:val="标题 1 字符"/>
    <w:basedOn w:val="a0"/>
    <w:link w:val="1"/>
    <w:rsid w:val="00CF7D38"/>
    <w:rPr>
      <w:rFonts w:ascii="Arial" w:eastAsia="等线" w:hAnsi="Arial" w:cs="Arial"/>
      <w:b/>
      <w:bCs/>
      <w:kern w:val="0"/>
      <w:sz w:val="36"/>
      <w:szCs w:val="36"/>
    </w:rPr>
  </w:style>
  <w:style w:type="paragraph" w:styleId="a7">
    <w:name w:val="Balloon Text"/>
    <w:basedOn w:val="a"/>
    <w:link w:val="a8"/>
    <w:uiPriority w:val="99"/>
    <w:semiHidden/>
    <w:unhideWhenUsed/>
    <w:rsid w:val="00CF7D3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F7D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2026-05-14T08:35:00Z</dcterms:created>
  <dcterms:modified xsi:type="dcterms:W3CDTF">2026-05-15T01:55:00Z</dcterms:modified>
</cp:coreProperties>
</file>